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65/2014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строительства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05 сентября 2014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 xml:space="preserve"> </w:t>
      </w:r>
    </w:p>
    <w:p w14:paraId="04CC787F" w14:textId="77777777" w:rsidR="000746EF" w:rsidRPr="00F00BC7" w:rsidRDefault="00436E78" w:rsidP="000746EF">
      <w:pPr>
        <w:ind w:left="360"/>
        <w:jc w:val="both"/>
        <w:rPr>
          <w:sz w:val="22"/>
          <w:szCs w:val="22"/>
        </w:rPr>
      </w:pPr>
      <w:r w:rsidRPr="00612838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 w:rsidRPr="000672BA">
        <w:rPr>
          <w:sz w:val="22"/>
          <w:szCs w:val="22"/>
        </w:rPr>
        <w:t xml:space="preserve">Принять в члены Партнерства </w:t>
      </w:r>
      <w:r w:rsidR="00436E78" w:rsidRPr="00B07057">
        <w:rPr>
          <w:b/>
          <w:sz w:val="22"/>
          <w:szCs w:val="22"/>
        </w:rPr>
        <w:t>Общество с ограниченной ответственностью «Монблан»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1145476055911,</w:t>
      </w:r>
      <w:r w:rsidR="00A674AC" w:rsidRPr="00C46B44">
        <w:rPr>
          <w:sz w:val="22"/>
          <w:szCs w:val="22"/>
        </w:rPr>
        <w:t xml:space="preserve"> 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5405495230)</w:t>
      </w:r>
      <w:r w:rsidR="00436E78" w:rsidRPr="000672BA">
        <w:rPr>
          <w:sz w:val="22"/>
          <w:szCs w:val="22"/>
        </w:rPr>
        <w:t xml:space="preserve"> </w:t>
      </w:r>
      <w:r w:rsidR="00436E78">
        <w:rPr>
          <w:sz w:val="22"/>
          <w:szCs w:val="22"/>
        </w:rPr>
        <w:t>и выдать С</w:t>
      </w:r>
      <w:r w:rsidR="00436E78"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0672BA">
        <w:rPr>
          <w:sz w:val="22"/>
          <w:szCs w:val="22"/>
        </w:rPr>
        <w:t>, по перечню согласно заявлению</w:t>
      </w:r>
      <w:r w:rsidR="00436E78" w:rsidRPr="00466EA5">
        <w:rPr>
          <w:sz w:val="22"/>
          <w:szCs w:val="22"/>
        </w:rPr>
        <w:t/>
      </w:r>
      <w:r w:rsidR="00436E78" w:rsidRPr="000672BA">
        <w:rPr>
          <w:sz w:val="22"/>
          <w:szCs w:val="22"/>
        </w:rPr>
        <w:t>.</w:t>
      </w:r>
    </w:p>
    <w:p w14:paraId="290F82CD" w14:textId="77777777" w:rsidR="00436E78" w:rsidRPr="00FC46CC" w:rsidRDefault="00436E78" w:rsidP="00BB5526">
      <w:pPr>
        <w:ind w:left="-540"/>
        <w:jc w:val="both"/>
        <w:rPr>
          <w:sz w:val="22"/>
          <w:szCs w:val="22"/>
        </w:rPr>
      </w:pPr>
    </w:p>
    <w:p w14:paraId="5319BB61" w14:textId="77777777" w:rsidR="000746EF" w:rsidRPr="00811F0D" w:rsidRDefault="00436E78" w:rsidP="000746EF">
      <w:pPr>
        <w:ind w:left="-540"/>
        <w:jc w:val="both"/>
        <w:rPr>
          <w:sz w:val="22"/>
          <w:szCs w:val="22"/>
          <w:lang w:val="en-US"/>
        </w:rPr>
      </w:pPr>
      <w:r w:rsidRPr="008A76F6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05 сентября 2014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