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77/2014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«Эрланг»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1052504451515,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2540115779)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«Герус-ЭМ»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1122204004955,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2204060308)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