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21/2015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24 апреля 2015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 xml:space="preserve"> </w:t>
      </w:r>
    </w:p>
    <w:p w14:paraId="04CC787F" w14:textId="77777777" w:rsidR="000746EF" w:rsidRPr="00F00BC7" w:rsidRDefault="00436E78" w:rsidP="000746EF">
      <w:pPr>
        <w:ind w:left="360"/>
        <w:jc w:val="both"/>
        <w:rPr>
          <w:sz w:val="22"/>
          <w:szCs w:val="22"/>
        </w:rPr>
      </w:pPr>
      <w:r w:rsidRPr="00612838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Партнерства </w:t>
      </w:r>
      <w:r w:rsidR="00436E78" w:rsidRPr="00B07057">
        <w:rPr>
          <w:b/>
          <w:sz w:val="22"/>
          <w:szCs w:val="22"/>
        </w:rPr>
        <w:t>Общество с ограниченной ответственностью «Русский Проект»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1145476133615,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5406793159)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290F82CD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5319BB61" w14:textId="77777777" w:rsidR="000746EF" w:rsidRPr="00811F0D" w:rsidRDefault="00436E78" w:rsidP="000746EF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24 апреля 2015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