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ик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2000876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2002521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