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мЖелдорПут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46100409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804513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6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