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Инжен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619600203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55893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