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ен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60020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5589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