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«Рузбус»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1025007461214,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5073002520)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«Бурводстрой+»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1095012002634,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5012054634)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«АрсеналСпецМонтаж»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1105473004141,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5408279118)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