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1077847427855,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7816416158)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6150052961)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«Кубаньпромстрой»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1022302301284,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2313007640)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«Эрланг»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1052504451515,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2540115779)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