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января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«ЛТ-Строй»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1066027044203,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6027097128)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«ЭнергоМакс»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1079847091653,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7841374920)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«СББ»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1052202325119,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2225071710)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«Карат»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1022300632881,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2302038822)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«МД-Сервис»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1097847275019,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7811446014)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«Профмонтаж»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1076027004712,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6027105516)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1076659016301,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6659159650)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января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