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01 февраля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«Северо-Западная Строительная Компания «Терра»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5067847541834,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7802372052)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«Энергия»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1057812329321,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7838332374)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«ИВА»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1027802492607,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7804159957)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«Строительная компания «А2»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1096672020906,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6672307932)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«Престиж»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1077847558920,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7806368184)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Закрытое акционерное общество «ЗЕЛЕНЫЕ ДОРОГИ»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1037825030352,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7811099265)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2.7.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«Строительное управление-121»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1084716001017,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4716030420)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2.8.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«Новый ресурс»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1027804918096,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7810260970)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2.9.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СК «Петроград»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1079847060589,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7804354845)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2.10.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1037811063135,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7805253374)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«АС-РемСтрой»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1096165004814,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6165158255)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«Иснес»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1027808867558,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7818005330)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«ЮгИнтерСервисСтрой»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1072302002255,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2302056028)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«ЭНЕРГОКОМ»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1027802520965,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7804097323)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01 февраля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