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65/2015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августа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«Западная магистраль»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1143926004848,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3906316591)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«СтройСпецГарант»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1083925001720,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3923500015)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26.08.2015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августа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