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Донаэро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1587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0206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МУ-Дон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41710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480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