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Жи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4361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2048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