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января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«СтройРитм»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1153926024768,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3906967811)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«Альянс инжиниринг»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1092225007270,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2225106994)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25 января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