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22/2016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апреля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«ДОРСТРОЙ-7»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1107847119203,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7806430724)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«СистемаСтрой»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1072221002050,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2221124142)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апреля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