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ориз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42050139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051336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ибирский строительный тр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54041805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626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