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1077761625985,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7715671257)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