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«АРХИТЕК»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1149102008879,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9103000792)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22.11.2016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Концерн - Алтайпромстрой»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1142224005439,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2224169631)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23.11.2016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1072313000451,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2313022180)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3453 от 22.11.2016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1072313000451,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2313022180)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3453 от 22.11.2016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1072313000451,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2313022180)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«Астра-Групп»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1116625000799,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6625061992)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3490 от 22.11.2016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«Астра-Групп»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1116625000799,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6625061992)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3061 от 03.11.2016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«Астра-Групп»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1116625000799,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6625061992)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