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июня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«МегаДорСтрой»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1117746989469,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7727767563)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Буйло Дмитрия Ивановича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313236328300015,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233403431627)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07.06.2017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«СибирьЭнергоРесурс»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1072224020670,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2224117993)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Нева»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1147847232686,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7801632999)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05.06.2017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«Торгово-промышленная фирма «Агрострой»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1022300630461,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2302034673)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1235 от 05.06.2017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«Торгово-промышленная фирма «Агрострой»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1022300630461,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2302034673)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1235 от 05.06.2017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«Торгово-промышленная фирма «Агрострой»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1022300630461,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2302034673)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«Дорожная Строительная Транспортная Компания»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1112372001180,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2372000847)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1238 от 05.06.2017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«Дорожная Строительная Транспортная Компания»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1112372001180,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2372000847)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1238 от 05.06.2017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«Дорожная Строительная Транспортная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1112372001180,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2372000847)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июня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