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рвисный центр «МоАЗ-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394802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32952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