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«Поляны Плюс»</w:t>
      </w:r>
      <w:r w:rsidR="00B9210B" w:rsidRPr="00241327">
        <w:rPr>
          <w:sz w:val="22"/>
          <w:szCs w:val="22"/>
          <w:lang w:val="en-US"/>
        </w:rPr>
        <w:t xml:space="preserve"> (ОГРН 1097847308140,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7801505729)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«Поляны Плюс»</w:t>
      </w:r>
      <w:r w:rsidRPr="00496A50">
        <w:rPr>
          <w:sz w:val="22"/>
          <w:szCs w:val="22"/>
        </w:rPr>
        <w:t xml:space="preserve"> (ОГРН 1097847308140,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7801505729)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