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«ПРОФИ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1077847350041,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7814372346)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02.02.2018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«СТИМ»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1147847114678,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7810406837)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«СТИМ»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1147847114678,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7810406837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