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феврал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ЮМ-Строй»</w:t>
      </w:r>
      <w:r w:rsidR="00B9210B" w:rsidRPr="00241327">
        <w:rPr>
          <w:sz w:val="22"/>
          <w:szCs w:val="22"/>
          <w:lang w:val="en-US"/>
        </w:rPr>
        <w:t xml:space="preserve"> (ОГРН 1167847219308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39064752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ЮМ-Строй»</w:t>
      </w:r>
      <w:r w:rsidRPr="00496A50">
        <w:rPr>
          <w:sz w:val="22"/>
          <w:szCs w:val="22"/>
        </w:rPr>
        <w:t xml:space="preserve"> (ОГРН 1167847219308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39064752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феврал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