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635EDF7B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«Мегафильтр»</w:t>
      </w:r>
      <w:r w:rsidR="0064112E" w:rsidRPr="00997C4A">
        <w:rPr>
          <w:sz w:val="22"/>
          <w:szCs w:val="22"/>
        </w:rPr>
        <w:t xml:space="preserve"> (ОГРН 1097847274084,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7814448274)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«Мегафильтр»</w:t>
      </w:r>
      <w:r w:rsidR="0064112E" w:rsidRPr="00997C4A">
        <w:rPr>
          <w:sz w:val="22"/>
          <w:szCs w:val="22"/>
        </w:rPr>
        <w:t xml:space="preserve"> (ОГРН 1097847274084,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7814448274)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«Терма-С»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1127847049230,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7816529842)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22.05.2018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«СТРОЙБИЗНЕС»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1047808013098,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7805297396)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Право 2017, на основании пп. 3 п. 15 ст. 55.8 Градостроительного кодекса РФ.</w:t>
      </w:r>
    </w:p>
    <w:p w14:paraId="05770F6E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439797F3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«СТРОЙБИЗНЕС»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1047808013098,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7805297396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29AD11F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6F96EC4C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