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«СпецСтройПроект»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1022601985977,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2635057966)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«Энергетик»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1027809252173,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7825060282)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