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3.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«Грос-Строй»</w:t>
      </w:r>
      <w:r w:rsidR="0064112E" w:rsidRPr="00997C4A">
        <w:rPr>
          <w:sz w:val="22"/>
          <w:szCs w:val="22"/>
        </w:rPr>
        <w:t xml:space="preserve"> (ОГРН 1123256006103,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3245508830)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3.1.1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«ТехЭнГрупп»</w:t>
      </w:r>
      <w:r w:rsidR="00B9210B" w:rsidRPr="00241327">
        <w:rPr>
          <w:sz w:val="22"/>
          <w:szCs w:val="22"/>
          <w:lang w:val="en-US"/>
        </w:rPr>
        <w:t xml:space="preserve"> (ОГРН 1147847180370,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7841502403)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«ТехЭнГрупп»</w:t>
      </w:r>
      <w:r w:rsidRPr="00496A50">
        <w:rPr>
          <w:sz w:val="22"/>
          <w:szCs w:val="22"/>
        </w:rPr>
        <w:t xml:space="preserve"> (ОГРН 1147847180370,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7841502403)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1099847014970,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7842420640)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17.01.2019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