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ма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АТ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04700686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4712394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9.05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ма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