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38/2019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05 ноября 2019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 xml:space="preserve">Об установлении уровней ответственности члена Ассоциации по обязательствам по договорам </w:t>
      </w:r>
      <w:r w:rsidR="00F557AF" w:rsidRPr="00241327">
        <w:rPr>
          <w:sz w:val="22"/>
          <w:szCs w:val="22"/>
        </w:rPr>
        <w:t>строительного подряда</w:t>
      </w:r>
      <w:r w:rsidR="00250E07" w:rsidRPr="00250E07">
        <w:rPr>
          <w:sz w:val="22"/>
          <w:szCs w:val="22"/>
        </w:rPr>
        <w:t>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79880D07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3.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«РосЭлектроСтрой»</w:t>
      </w:r>
      <w:r w:rsidR="0064112E" w:rsidRPr="00997C4A">
        <w:rPr>
          <w:sz w:val="22"/>
          <w:szCs w:val="22"/>
        </w:rPr>
        <w:t xml:space="preserve"> (ОГРН 1086027009034,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6027118233)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строительного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заключаемым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использованием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конкурентных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способов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заключения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договоров</w:t>
      </w:r>
      <w:r w:rsidR="0064112E" w:rsidRPr="00997C4A">
        <w:rPr>
          <w:sz w:val="22"/>
          <w:szCs w:val="22"/>
        </w:rPr>
        <w:t>,</w:t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обеспечения договорных обязательств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«СЕВЕРСТРОЙГРУПП»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1107847200438,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7816491451)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05 ноября 2019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