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«ССБ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1167847390457,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7806252768)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«РиО Профи»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5067847539458,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7801422416)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31.12.2019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января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