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сен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ент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551612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03091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9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сен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