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февраля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«КомПроМИС»</w:t>
      </w:r>
      <w:r w:rsidR="00734D4E" w:rsidRPr="00155989">
        <w:rPr>
          <w:sz w:val="22"/>
          <w:szCs w:val="22"/>
        </w:rPr>
        <w:t xml:space="preserve"> (ОГРН 1137847406070, ИНН 7816572742)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«КомПроМИС»</w:t>
      </w:r>
      <w:r w:rsidR="00734D4E" w:rsidRPr="00A821BF">
        <w:rPr>
          <w:sz w:val="22"/>
          <w:szCs w:val="22"/>
        </w:rPr>
        <w:t xml:space="preserve"> (ОГРН 1137847406070, ИНН 7816572742)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февраля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