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марта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Акционерного общества «Эквитас»</w:t>
      </w:r>
      <w:r w:rsidR="0064112E" w:rsidRPr="00997C4A">
        <w:rPr>
          <w:sz w:val="22"/>
          <w:szCs w:val="22"/>
        </w:rPr>
        <w:t xml:space="preserve"> (ОГРН 1107847365119,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7801532240)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марта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