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27/2021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«Стройсоюз»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1123435001238,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3435113950)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30.09.2021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