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июня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«Артель Инжиниринг»</w:t>
      </w:r>
      <w:r w:rsidR="00B9210B" w:rsidRPr="00241327">
        <w:rPr>
          <w:sz w:val="22"/>
          <w:szCs w:val="22"/>
          <w:lang w:val="en-US"/>
        </w:rPr>
        <w:t xml:space="preserve"> (ОГРН 1107847238245,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7838447030)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«Артель Инжиниринг»</w:t>
      </w:r>
      <w:r w:rsidRPr="00496A50">
        <w:rPr>
          <w:sz w:val="22"/>
          <w:szCs w:val="22"/>
        </w:rPr>
        <w:t xml:space="preserve"> (ОГРН 1107847238245,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7838447030)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«Артель Инжиниринг»</w:t>
      </w:r>
      <w:r w:rsidRPr="00823293">
        <w:rPr>
          <w:sz w:val="22"/>
          <w:szCs w:val="22"/>
        </w:rPr>
        <w:t xml:space="preserve"> (ОГРН 1107847238245, ИНН 7838447030)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июня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