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февра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ессиональное аварийно-спасательное формирование "Волгоградский спасательный центр "ВЫСОТА"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38508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1828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ысотафасад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3850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04089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февра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