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февра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ПАРТНЕ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978470891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92660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февра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