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государственное бюджетное учреждение Ростовской области «Ростовоблстройзаказчи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950040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09918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ЭКО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384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123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