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52/2011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20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«СУ-12 НОРМА»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1022201516941,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2224007084)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«Бизнес-строй»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2224138898)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«Визир»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1107746816539,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7724762937)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20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