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ИНТЕГРИРОВАННЫЕ СИСТЕМЫ БЕЗОПАСНОСТИ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6984712974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134302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4.10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7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