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ИНТЕГРИРОВАННЫЕ СИСТЕМЫ БЕЗОПАСНОСТИ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984712974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134302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4.10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7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