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б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3939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1004645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ЕО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651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0823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-МА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3057389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1010526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ирьЭнерго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40206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179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