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55/2012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29 июня 2012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 xml:space="preserve"> </w:t>
      </w:r>
    </w:p>
    <w:p w14:paraId="04CC787F" w14:textId="77777777" w:rsidR="000746EF" w:rsidRPr="00F00BC7" w:rsidRDefault="00436E78" w:rsidP="000746EF">
      <w:pPr>
        <w:ind w:left="360"/>
        <w:jc w:val="both"/>
        <w:rPr>
          <w:sz w:val="22"/>
          <w:szCs w:val="22"/>
        </w:rPr>
      </w:pPr>
      <w:r w:rsidRPr="00612838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3.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4.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>О прекращении членства в Партнерстве в порядке добровольного выхода члена из Партнерства.</w:t>
      </w:r>
    </w:p>
    <w:p w14:paraId="73FAB81B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Партнерства </w:t>
      </w:r>
      <w:r w:rsidR="00436E78" w:rsidRPr="00B07057">
        <w:rPr>
          <w:b/>
          <w:sz w:val="22"/>
          <w:szCs w:val="22"/>
        </w:rPr>
        <w:t>Общество с ограниченной ответственностью «Строительная компания «Град»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1085903005561,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5903089601)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290F82CD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5319BB61" w14:textId="77777777" w:rsidR="000746EF" w:rsidRPr="00811F0D" w:rsidRDefault="00436E78" w:rsidP="000746EF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«СтройДорПроект»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1095904011202,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5904212618)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«Студия «ЗУМ-Дизайн»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1097847333253,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7805505840)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3.3.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«Элеком»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1026002344235,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6018002377)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4.1.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«Техстрой»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1057811285575,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7816368271)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28.06.2012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>со дня поступления в Партнерство заявления члена о добровольном прекращении его членства в Партнерстве.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4.2.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«СтройАльянс»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1085404024738,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5404371063)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28.06.2012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>со дня поступления в Партнерство заявления члена о добровольном прекращении его членства в Партнерстве.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29 июня 2012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