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ИНТЕГРА»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1117847073970,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7814493559)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«ЕвроРос»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1073905024016,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3904091720)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1092302001934,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2302062060)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«Жилстройинвест»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1125476064988,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5402549960)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