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изводственно-строительная фирма «Центр строительных компан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2070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503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ысококачественные строительные 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18139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52307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лгоградрем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442877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701918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СИД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500018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66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ч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200593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6555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