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многоотраслевое производственное предприятие «Корун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340033475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1769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ИРМАСТ-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0028495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4303503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ьюКом Груп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7218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39542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