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Дор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590401120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90421261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1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