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«Атлантпромресурс»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1033910500656,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3913007837)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1113926007062,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3906231147)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1037800102273,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7801242519)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«РУСАН»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1107746174238,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7703716908)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