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3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августа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й-Ко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392601292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29197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пецКомплекс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344300042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309615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Ремонтно-строительная компания ВОСТО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540479003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4611248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Визи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74681653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2476293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7 августа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