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3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руппа «Спек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0270007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018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3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СоюзПетроСервис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47839012869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7840014890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40014890-28062010-250/3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