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плоЭнерго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222501320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511425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3.09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