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1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дека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эйс-Коммуникейш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04707006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4708037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рмавиртеплоэнерг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30200147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6155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дека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окровский А.И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